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D7" w:rsidRPr="00F015D7" w:rsidRDefault="00F015D7" w:rsidP="00F015D7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hadow/>
          <w:color w:val="FF0000"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b/>
          <w:bCs/>
          <w:shadow/>
          <w:color w:val="FF0000"/>
          <w:sz w:val="24"/>
          <w:szCs w:val="24"/>
          <w:lang w:eastAsia="ru-RU"/>
        </w:rPr>
        <w:t>КОНСПЕКТ ОТКРЫТОГО УРОКА ФИЗИЧЕСКОЙ КУЛЬТУРЫ</w:t>
      </w:r>
    </w:p>
    <w:p w:rsidR="00F015D7" w:rsidRPr="00F015D7" w:rsidRDefault="00F015D7" w:rsidP="00F015D7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Класс: 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7 класс. </w:t>
      </w: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Преподаватель: </w:t>
      </w:r>
      <w:r w:rsidR="000063FA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Магомедов Ш.М.</w:t>
      </w:r>
      <w:r w:rsidR="000063FA" w:rsidRPr="000063FA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 </w:t>
      </w:r>
      <w:r w:rsidR="000063FA"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Дата проведения: </w:t>
      </w:r>
      <w:r w:rsidR="000063FA"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17 декабря 2014г</w:t>
      </w:r>
      <w:r w:rsidR="000063FA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.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Тема урока: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закрепление навыка ведения мяча без зрительного контроля; совершенствование раннее изученных элементов баскетбола(ведение,передачи,ловля мяча, броски мяча в корзину).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Цели и задачи урока: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Образовательные задачи 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(предметные результаты):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- Совершенствование ведения мяча, бросков мяча в движении, ловли и передач мяча. 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- Закрепление ведения мяча без зрительного контакта.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- Развитие координационных движений, спец. ловкости, быстроты реакции.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Развивающие задачи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(метапредметные результаты): 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- Развивать умения выделять и формулировать то, что усвоено и, что нужно усвоить- целепологание (регулятивные УУД).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- Формирование умения адекватно оценивать собственное поведение и поведение окружающих- само и взаимооценка (регулятивные УУД/рефлексия).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- Формирование навыков сотрудничества в тренировочных, игровых ситуациях, (коммуникативныеУУД).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- Обучающиеся научатся: применять правила,выбирать наиболее эффективные способы решения поставленных задач во время игры(познавательные УУД).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- Развивать умения выполнять ведение и броски б/больного мяча на высоком качественном уровне (познавательные УУД).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Воспитательные задачи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(личностные результаты):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- Формировать самостоятельность и личную ответственность за свои поступки, установка на здоровый образ жизни ( личностные УУД).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- Формировать мотивацию учебной деятельности. (смыслообразование, личностные УУД). 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- Формировать навыки сотрудничества в разных ситуациях, умение не создавать конфликты и находить выходы из спорных ситуаций.(нравственно-этическая ориентация, личностное УУД).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- Воспитание трудолюбия (личностные УУД).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Тип урока: 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закрепление и совершенствование изученного материала.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Метод проведения: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фронтальный, поточный, индивидуальный, групповой, в парах, соревновательно - игровой.</w:t>
      </w: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 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Место проведения: 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спортивный зал.</w:t>
      </w:r>
    </w:p>
    <w:p w:rsidR="00F015D7" w:rsidRPr="00F015D7" w:rsidRDefault="00F015D7" w:rsidP="000063FA">
      <w:pPr>
        <w:spacing w:before="0" w:after="40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Инвентарь: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баскетбольная площадка, баскетбольные мячи по количеству учащихся, фишки(конусы), свисток.</w:t>
      </w:r>
      <w:r w:rsidR="000063FA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</w:t>
      </w: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Время проведения: 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45 мин. </w:t>
      </w:r>
    </w:p>
    <w:p w:rsidR="00F015D7" w:rsidRDefault="00F015D7" w:rsidP="00F015D7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</w:p>
    <w:p w:rsidR="000063FA" w:rsidRPr="00F015D7" w:rsidRDefault="000063FA" w:rsidP="00F015D7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</w:p>
    <w:tbl>
      <w:tblPr>
        <w:tblW w:w="15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"/>
        <w:gridCol w:w="5421"/>
        <w:gridCol w:w="1231"/>
        <w:gridCol w:w="4245"/>
        <w:gridCol w:w="4339"/>
      </w:tblGrid>
      <w:tr w:rsidR="00F015D7" w:rsidRPr="00F015D7" w:rsidTr="000063FA">
        <w:trPr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Дози-ровка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Организационно – методические указания</w:t>
            </w:r>
          </w:p>
        </w:tc>
        <w:tc>
          <w:tcPr>
            <w:tcW w:w="434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015D7" w:rsidRPr="00F015D7" w:rsidTr="000063FA">
        <w:trPr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241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>Подготовительная часть 12 -15 мин.</w:t>
            </w:r>
          </w:p>
        </w:tc>
      </w:tr>
      <w:tr w:rsidR="00F015D7" w:rsidRPr="00F015D7" w:rsidTr="000063FA">
        <w:trPr>
          <w:trHeight w:val="345"/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Построение, приветствие. Объявление темы урока.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0,5 мин.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Обратить внимание на спорт.форму уч-ся.</w:t>
            </w:r>
          </w:p>
        </w:tc>
        <w:tc>
          <w:tcPr>
            <w:tcW w:w="434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>Личностные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-формирование мотивации учебной деятельности. Самостоятельность и личная ответственность за свои поступки, установка на здоровый образ жизни.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>Регулятивные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-формирование уме- ния определять и формулировать цели,а также задачи для достижения намеченной цели. Формирование умения самокоррекции при выполнении разминочных упражнений.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>Коммуникативные-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формирование 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деятельности, направленной на продуктивное взаимодействие при проведении разминки как со сверстниками так и с учителем.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>Предметные-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совершенствование ведения мяча.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Совместная постановка цели и задач урока. Мотивация учебной деятельности</w:t>
            </w: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1,5мин.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Разобрать с учащимися что усвоено и что предстоит усвоить. Для чего это необходимо.</w:t>
            </w:r>
          </w:p>
        </w:tc>
        <w:tc>
          <w:tcPr>
            <w:tcW w:w="0" w:type="auto"/>
            <w:vMerge/>
            <w:hideMark/>
          </w:tcPr>
          <w:p w:rsidR="00F015D7" w:rsidRPr="00F015D7" w:rsidRDefault="00F015D7" w:rsidP="00F015D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Ходьба: на носочках; на пятках; перекатом с пятки на носок;на внешней стороне стопы; в полуприседе</w:t>
            </w: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1 круг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Руки на поясе. Следить за осанкой уч-ся.</w:t>
            </w:r>
          </w:p>
        </w:tc>
        <w:tc>
          <w:tcPr>
            <w:tcW w:w="0" w:type="auto"/>
            <w:vMerge/>
            <w:hideMark/>
          </w:tcPr>
          <w:p w:rsidR="00F015D7" w:rsidRPr="00F015D7" w:rsidRDefault="00F015D7" w:rsidP="00F015D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rHeight w:val="345"/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Бег с заданием:с высоко подниманием бедра; захлестом 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голени; приставными шагами; спиной вперед и т.п.</w:t>
            </w: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1 круг 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Упр. выполнять мягко - с носка, руки согнуты в локтях -работают в вдоль корпуса.</w:t>
            </w:r>
          </w:p>
        </w:tc>
        <w:tc>
          <w:tcPr>
            <w:tcW w:w="0" w:type="auto"/>
            <w:vMerge/>
            <w:hideMark/>
          </w:tcPr>
          <w:p w:rsidR="00F015D7" w:rsidRPr="00F015D7" w:rsidRDefault="00F015D7" w:rsidP="00F015D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rHeight w:val="1590"/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Ведение мяча лёгким бегом : по диагонали левой рукой , довести до фишки(конуса), обвести её правой рукой - далее комбинированное ведение по диагонали в левый угол зала, ведение мяча по боковой линии комбинированное ведение, опять диагональ с ведением правой рукой до центра и т.д. </w:t>
            </w: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41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4775" cy="104775"/>
                  <wp:effectExtent l="19050" t="0" r="9525" b="0"/>
                  <wp:wrapSquare wrapText="bothSides"/>
                  <wp:docPr id="11" name="Рисунок 2" descr="https://arhivurokov.ru/multiurok/b/a/0/ba04de84246adf81166c97bc3b35e4f68f8053f7/konspiekt-otkrytogho-uroka-po-baskietbolu-v-7-klassie-po-fgo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b/a/0/ba04de84246adf81166c97bc3b35e4f68f8053f7/konspiekt-otkrytogho-uroka-po-baskietbolu-v-7-klassie-po-fgo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15D7">
              <w:rPr>
                <w:rFonts w:ascii="Times New Roman" w:eastAsia="Times New Roman" w:hAnsi="Times New Roman" w:cs="Times New Roman"/>
                <w:shadow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51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" cy="95250"/>
                  <wp:effectExtent l="19050" t="0" r="0" b="0"/>
                  <wp:wrapSquare wrapText="bothSides"/>
                  <wp:docPr id="10" name="Рисунок 3" descr="https://arhivurokov.ru/multiurok/b/a/0/ba04de84246adf81166c97bc3b35e4f68f8053f7/konspiekt-otkrytogho-uroka-po-baskietbolu-v-7-klassie-po-fgo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b/a/0/ba04de84246adf81166c97bc3b35e4f68f8053f7/konspiekt-otkrytogho-uroka-po-baskietbolu-v-7-klassie-po-fgo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15D7">
              <w:rPr>
                <w:rFonts w:ascii="Times New Roman" w:eastAsia="Times New Roman" w:hAnsi="Times New Roman" w:cs="Times New Roman"/>
                <w:shadow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3875" cy="142875"/>
                  <wp:effectExtent l="19050" t="0" r="9525" b="0"/>
                  <wp:wrapSquare wrapText="bothSides"/>
                  <wp:docPr id="4" name="Рисунок 4" descr="https://arhivurokov.ru/multiurok/b/a/0/ba04de84246adf81166c97bc3b35e4f68f8053f7/konspiekt-otkrytogho-uroka-po-baskietbolu-v-7-klassie-po-fgo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b/a/0/ba04de84246adf81166c97bc3b35e4f68f8053f7/konspiekt-otkrytogho-uroka-po-baskietbolu-v-7-klassie-po-fgos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15D7">
              <w:rPr>
                <w:rFonts w:ascii="Times New Roman" w:eastAsia="Times New Roman" w:hAnsi="Times New Roman" w:cs="Times New Roman"/>
                <w:shadow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3875" cy="142875"/>
                  <wp:effectExtent l="19050" t="0" r="9525" b="0"/>
                  <wp:wrapSquare wrapText="bothSides"/>
                  <wp:docPr id="5" name="Рисунок 5" descr="https://arhivurokov.ru/multiurok/b/a/0/ba04de84246adf81166c97bc3b35e4f68f8053f7/konspiekt-otkrytogho-uroka-po-baskietbolu-v-7-klassie-po-fgos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multiurok/b/a/0/ba04de84246adf81166c97bc3b35e4f68f8053f7/konspiekt-otkrytogho-uroka-po-baskietbolu-v-7-klassie-po-fgos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15D7">
              <w:rPr>
                <w:rFonts w:ascii="Times New Roman" w:eastAsia="Times New Roman" w:hAnsi="Times New Roman" w:cs="Times New Roman"/>
                <w:shadow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71575" cy="47625"/>
                  <wp:effectExtent l="19050" t="0" r="9525" b="0"/>
                  <wp:wrapSquare wrapText="bothSides"/>
                  <wp:docPr id="6" name="Рисунок 6" descr="https://arhivurokov.ru/multiurok/b/a/0/ba04de84246adf81166c97bc3b35e4f68f8053f7/konspiekt-otkrytogho-uroka-po-baskietbolu-v-7-klassie-po-fgos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multiurok/b/a/0/ba04de84246adf81166c97bc3b35e4f68f8053f7/konspiekt-otkrytogho-uroka-po-baskietbolu-v-7-klassie-po-fgos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15D7">
              <w:rPr>
                <w:rFonts w:ascii="Times New Roman" w:eastAsia="Times New Roman" w:hAnsi="Times New Roman" w:cs="Times New Roman"/>
                <w:shadow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3875" cy="142875"/>
                  <wp:effectExtent l="19050" t="0" r="9525" b="0"/>
                  <wp:wrapSquare wrapText="bothSides"/>
                  <wp:docPr id="7" name="Рисунок 7" descr="https://arhivurokov.ru/multiurok/b/a/0/ba04de84246adf81166c97bc3b35e4f68f8053f7/konspiekt-otkrytogho-uroka-po-baskietbolu-v-7-klassie-po-fgos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multiurok/b/a/0/ba04de84246adf81166c97bc3b35e4f68f8053f7/konspiekt-otkrytogho-uroka-po-baskietbolu-v-7-klassie-po-fgos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15D7">
              <w:rPr>
                <w:rFonts w:ascii="Times New Roman" w:eastAsia="Times New Roman" w:hAnsi="Times New Roman" w:cs="Times New Roman"/>
                <w:shadow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3875" cy="142875"/>
                  <wp:effectExtent l="19050" t="0" r="9525" b="0"/>
                  <wp:wrapSquare wrapText="bothSides"/>
                  <wp:docPr id="8" name="Рисунок 8" descr="https://arhivurokov.ru/multiurok/b/a/0/ba04de84246adf81166c97bc3b35e4f68f8053f7/konspiekt-otkrytogho-uroka-po-baskietbolu-v-7-klassie-po-fgos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multiurok/b/a/0/ba04de84246adf81166c97bc3b35e4f68f8053f7/konspiekt-otkrytogho-uroka-po-baskietbolu-v-7-klassie-po-fgos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15D7">
              <w:rPr>
                <w:rFonts w:ascii="Times New Roman" w:eastAsia="Times New Roman" w:hAnsi="Times New Roman" w:cs="Times New Roman"/>
                <w:shadow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71575" cy="47625"/>
                  <wp:effectExtent l="19050" t="0" r="9525" b="0"/>
                  <wp:wrapSquare wrapText="bothSides"/>
                  <wp:docPr id="9" name="Рисунок 9" descr="https://arhivurokov.ru/multiurok/b/a/0/ba04de84246adf81166c97bc3b35e4f68f8053f7/konspiekt-otkrytogho-uroka-po-baskietbolu-v-7-klassie-po-fgos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hivurokov.ru/multiurok/b/a/0/ba04de84246adf81166c97bc3b35e4f68f8053f7/konspiekt-otkrytogho-uroka-po-baskietbolu-v-7-klassie-po-fgos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Merge/>
            <w:hideMark/>
          </w:tcPr>
          <w:p w:rsidR="00F015D7" w:rsidRPr="00F015D7" w:rsidRDefault="00F015D7" w:rsidP="00F015D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rHeight w:val="1275"/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Ведение мяча лёгким бегом с последующей имитацией броска мяча: ведение(по сигналу) два шага - имитацией броска мяча 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Дистанция друг от друга 1,5м. Следить чтоб не было «пробежек» после сигнала.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015D7" w:rsidRPr="00F015D7" w:rsidRDefault="00F015D7" w:rsidP="00F015D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rHeight w:val="165"/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 w:line="165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ОРУ с мячом:1) перебрасывать мяч вверху с руки на руку, контролируя его кончиками пальцев. 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2)руки выполняют полную большую амплитуду, 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lastRenderedPageBreak/>
              <w:t>полностью вытянуты, поднимаются вверх для передачи мяча и опускаются с мячом вниз;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3)мяч перед грудью, локти в стороны - повороты корпуса вправо, влево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4)· перебросить мяч двумя руками из-за спины через голову и поймать его впереди. 'Го же, подбросив мяч через голову назад - поймать за спиной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5)· перекладывать мяч из руки в руку, обводя его вокруг туловища;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6)· в небольшом подседе, ноги чуть шире плеч; передавать мяч между ногами из руки в руку по восьмерке;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7) подбросить мяч над собой, присесть, коснувшись пола руками, и, выпрямившись, поймать его;</w:t>
            </w:r>
          </w:p>
          <w:p w:rsidR="00F015D7" w:rsidRPr="00F015D7" w:rsidRDefault="00F015D7" w:rsidP="00F015D7">
            <w:pPr>
              <w:spacing w:before="100" w:beforeAutospacing="1" w:after="100" w:afterAutospacing="1" w:line="165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8) прыжки в группировке, мяч в руках на уровне груди.</w:t>
            </w: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lastRenderedPageBreak/>
              <w:t>8 упр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 w:line="165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все упр. выполнять по 10-12раз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lastRenderedPageBreak/>
              <w:t>В движении по залу, дистанция друг от друга 1,5м и стоя на месте.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Выполнять упр. точно над головой.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На каждый шаг два пружинистых поворота корпуса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Точнее выполнять перебросы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Не касаясь туловища мячом (вправо и влево). 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С продвижением вперёд.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Подбрасывать точно вверх на 4-5 м.</w:t>
            </w:r>
          </w:p>
          <w:p w:rsidR="00F015D7" w:rsidRPr="00F015D7" w:rsidRDefault="00F015D7" w:rsidP="00F015D7">
            <w:pPr>
              <w:spacing w:before="100" w:beforeAutospacing="1" w:after="100" w:afterAutospacing="1" w:line="165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Колени касаются мяча.</w:t>
            </w:r>
          </w:p>
        </w:tc>
        <w:tc>
          <w:tcPr>
            <w:tcW w:w="0" w:type="auto"/>
            <w:vMerge/>
            <w:hideMark/>
          </w:tcPr>
          <w:p w:rsidR="00F015D7" w:rsidRPr="00F015D7" w:rsidRDefault="00F015D7" w:rsidP="00F015D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rHeight w:val="630"/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Перестроение в колонну по 4: эстафета с ведением мяча и последующим броском</w:t>
            </w: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Команда получает штрафное -очко за двойное ведение и пробежку; за попадание в кольцо + очко .</w:t>
            </w:r>
          </w:p>
        </w:tc>
        <w:tc>
          <w:tcPr>
            <w:tcW w:w="0" w:type="auto"/>
            <w:vMerge/>
            <w:hideMark/>
          </w:tcPr>
          <w:p w:rsidR="00F015D7" w:rsidRPr="00F015D7" w:rsidRDefault="00F015D7" w:rsidP="00F015D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blCellSpacing w:w="0" w:type="dxa"/>
        </w:trPr>
        <w:tc>
          <w:tcPr>
            <w:tcW w:w="15600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>II Основная часть 25-28мин.</w:t>
            </w:r>
          </w:p>
        </w:tc>
      </w:tr>
      <w:tr w:rsidR="00F015D7" w:rsidRPr="00F015D7" w:rsidTr="000063FA">
        <w:trPr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Ведение мяча на месте(дриблинг: левой и правой рукой) "Кроссовер" - переводы мяча перед корпусом в обе стороны, также переводы за 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lastRenderedPageBreak/>
              <w:t xml:space="preserve">спиной. 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lastRenderedPageBreak/>
              <w:t>1мин.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Работа в низкой стойке, у каждого уч-ся по мячу. Стараться выполнять дриблинг без зрительного контроля.</w:t>
            </w:r>
          </w:p>
        </w:tc>
        <w:tc>
          <w:tcPr>
            <w:tcW w:w="434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>Предметные-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 совершенствование элементов баскетбола. Закрепление ведения мяча без зрительного кон -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lastRenderedPageBreak/>
              <w:t>троля. Развитие координации, лов- кости,быстроты реакции.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 xml:space="preserve">Личностные- 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Формировать навыки сотрудничества в разных ситуациях, умение не создавать конфликты и находить выходы из спорных ситуаций.Формирование умения определять важность изучаемого материала.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>Регулятивные-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формирование умения самокоррекции при выпол- нении упражнений и игровых дей- ствий. Формирование умения адекватно оценивать собственное поведение и поведениеокружающих само и взаимооценка (регулятивные УУД+рефлексия).Умение контролировать свою деятельность по результату.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>Коммуникативные-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Формирование навыков сотрудничества в тренировочных, игровых ситуациях.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Формирование умения понимать причины успеха и неуспеха учебной деятельности и способности конструктивно действовать даже в ситуациях неуспеха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>Познавательные-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осмысление и применение правил игры. Формирование умения выбора 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lastRenderedPageBreak/>
              <w:t>наиболее эффективных способы решения поставленных задач во время игры. Развитие умения выполнять ведение и броски б/больного мяча на высоком качественном уровне.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rHeight w:val="1155"/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Построение на лицевой линии.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Ведение мяча по прямой, перевод мяча с одной руки в другую в движении «дриблинг»с поворотом кругом (возле фишки) с последующим продвижением вперёд.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2 мин.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733425"/>
                  <wp:effectExtent l="19050" t="0" r="0" b="0"/>
                  <wp:docPr id="1" name="Рисунок 1" descr="https://arhivurokov.ru/multiurok/b/a/0/ba04de84246adf81166c97bc3b35e4f68f8053f7/konspiekt-otkrytogho-uroka-po-baskietbolu-v-7-klassie-po-fgos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b/a/0/ba04de84246adf81166c97bc3b35e4f68f8053f7/konspiekt-otkrytogho-uroka-po-baskietbolu-v-7-klassie-po-fgos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F015D7" w:rsidRPr="00F015D7" w:rsidRDefault="00F015D7" w:rsidP="00F015D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rHeight w:val="1455"/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Работа в парах: 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-ведение попеременно левой, правой рукой до центра зала,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-«Дриблинг»на месте в низкой стойке,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-передача мяча партнёру : уч-ся с левой стороны с ударом о пол; с правой стороны с высокой траекторией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-ловля мячей друг от друга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-ведение мяча спиной назад правой рукой до боковой линии. </w:t>
            </w: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3мин.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Класс делится на две команды, строится на боковых линиях.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Во время ведения мяча смотреть в глаза партнёру, передачи друг другу выполнять одновременно.</w:t>
            </w:r>
          </w:p>
        </w:tc>
        <w:tc>
          <w:tcPr>
            <w:tcW w:w="0" w:type="auto"/>
            <w:vMerge/>
            <w:hideMark/>
          </w:tcPr>
          <w:p w:rsidR="00F015D7" w:rsidRPr="00F015D7" w:rsidRDefault="00F015D7" w:rsidP="00F015D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rHeight w:val="1455"/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Игра в парах «выбей мяч!»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1009650"/>
                  <wp:effectExtent l="19050" t="0" r="0" b="0"/>
                  <wp:docPr id="2" name="Рисунок 2" descr="https://arhivurokov.ru/multiurok/b/a/0/ba04de84246adf81166c97bc3b35e4f68f8053f7/konspiekt-otkrytogho-uroka-po-baskietbolu-v-7-klassie-po-fgos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b/a/0/ba04de84246adf81166c97bc3b35e4f68f8053f7/konspiekt-otkrytogho-uroka-po-baskietbolu-v-7-klassie-po-fgos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2мин.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Пары располагаются по всему залу, не мешая другим парам. Ведение, мяча без зрительного контроля стараться сохранить свой мяч, но при этом выбить мяч свободной рукой у соперника.</w:t>
            </w:r>
          </w:p>
        </w:tc>
        <w:tc>
          <w:tcPr>
            <w:tcW w:w="0" w:type="auto"/>
            <w:vMerge/>
            <w:hideMark/>
          </w:tcPr>
          <w:p w:rsidR="00F015D7" w:rsidRPr="00F015D7" w:rsidRDefault="00F015D7" w:rsidP="00F015D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rHeight w:val="1410"/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Работа в группах: 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А) ведение на месте: дриблинг – разножка;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Б) ведение мяча- два шага –бросок двумя руками от груди – ведение …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После 3 мин работы команды меняются заданиями.</w:t>
            </w: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Группа «А» располагается в центре зала по всей длине у каждого мяч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Группа «Б» располагается на боковых линиях зала и выполняет броски в движении </w:t>
            </w:r>
          </w:p>
        </w:tc>
        <w:tc>
          <w:tcPr>
            <w:tcW w:w="0" w:type="auto"/>
            <w:vMerge/>
            <w:hideMark/>
          </w:tcPr>
          <w:p w:rsidR="00F015D7" w:rsidRPr="00F015D7" w:rsidRDefault="00F015D7" w:rsidP="00F015D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rHeight w:val="1755"/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Игра «Школьный баскетбол» Класс делится на 2-е равные команды(№1;№2). Каждая команда, в свою очередь, делится пополам на нападающих(№1б;№2б) и защитников(№1а;№2а). Они располагаются на разных сторонах площадки: нападающие—на стороне соперников, а защитники—на «своей» стороне. Таким образом, нападающие одной команды играют против защитников другой с задачей попасть мячом в баскетбольное кольцо. После 4 мин. игры защитники становятся нападающими, а нападающие-защитниками. </w:t>
            </w: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8 мин. 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0" cy="1485900"/>
                  <wp:effectExtent l="19050" t="0" r="0" b="0"/>
                  <wp:docPr id="3" name="Рисунок 3" descr="https://arhivurokov.ru/multiurok/b/a/0/ba04de84246adf81166c97bc3b35e4f68f8053f7/konspiekt-otkrytogho-uroka-po-baskietbolu-v-7-klassie-po-fgos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b/a/0/ba04de84246adf81166c97bc3b35e4f68f8053f7/konspiekt-otkrytogho-uroka-po-baskietbolu-v-7-klassie-po-fgos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Игра ведется по Баскетбольным пра- вилам. Игроки обеих команд не имеют права переходить среднюю линию. Иг рокам не разрешается продвигаться с мячом более двух шагов. Побеждает команда набравшая больше очков и допустившая меньше нарушений. Судить игру помогают освобожден- ные от ф/к уч-ся.</w:t>
            </w:r>
          </w:p>
        </w:tc>
        <w:tc>
          <w:tcPr>
            <w:tcW w:w="0" w:type="auto"/>
            <w:vMerge/>
            <w:hideMark/>
          </w:tcPr>
          <w:p w:rsidR="00F015D7" w:rsidRPr="00F015D7" w:rsidRDefault="00F015D7" w:rsidP="00F015D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Эстафета (ведение до 1-ой фишки, дриблинг на месте,обвод фишки,ведение правой рукой до2-й фишки-дриблинг с поворотом кругом с обводкой фишки,два шага – бросок в корзину-подбор мяча-ведение левой рукой до 1-ой фишки-вращение мяча вокруг туловища –передача мяча) 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Во время ведения на мяч стараться не смотреть. 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Выигрывает команда, забросившая большее кол-во мячей и совершившая меньшее кол-во технических ошибок</w:t>
            </w:r>
          </w:p>
        </w:tc>
        <w:tc>
          <w:tcPr>
            <w:tcW w:w="0" w:type="auto"/>
            <w:vMerge/>
            <w:hideMark/>
          </w:tcPr>
          <w:p w:rsidR="00F015D7" w:rsidRPr="00F015D7" w:rsidRDefault="00F015D7" w:rsidP="00F015D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blCellSpacing w:w="0" w:type="dxa"/>
        </w:trPr>
        <w:tc>
          <w:tcPr>
            <w:tcW w:w="15600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lastRenderedPageBreak/>
              <w:t>III Заключительная часть 5мин.</w:t>
            </w:r>
          </w:p>
        </w:tc>
      </w:tr>
      <w:tr w:rsidR="00F015D7" w:rsidRPr="00F015D7" w:rsidTr="000063FA">
        <w:trPr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Игра «Класс смирно!»</w:t>
            </w: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1мин.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Упр. на внимание, для восстановления.</w:t>
            </w:r>
          </w:p>
        </w:tc>
        <w:tc>
          <w:tcPr>
            <w:tcW w:w="434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>Личностные-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формирование умения определять собственные ощущения при освоении учебной задачи на уроке. Осознание нуж -ности домашнего задания.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>Регулятивные-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 формирование умения вносить необходимые кор -рективы в действие после его завер- шения на основе его оценки и учета сделанных ошибок. Формирование умения самостоятельно выполнять упраж. в оздоровительных формах.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 xml:space="preserve">Рефлексия 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-подведение итогов занятия(самооценка, оценка сверстников).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 xml:space="preserve">Предметные- 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умение самостоятельно составлять и проводить разминку баскетболиста.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 xml:space="preserve">Познавательные- 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изучение и осмысление правил игры Баскетбол.</w:t>
            </w:r>
          </w:p>
        </w:tc>
      </w:tr>
      <w:tr w:rsidR="00F015D7" w:rsidRPr="00F015D7" w:rsidTr="000063FA">
        <w:trPr>
          <w:trHeight w:val="135"/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 w:line="135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Подведение итогов урока: взаимодействие уч-ся в группе и чья группа стала победителем? Понравился ли уч-мся урок. Довольны ли они своими достижениями. Как оценивают себя? </w:t>
            </w:r>
          </w:p>
          <w:p w:rsidR="00F015D7" w:rsidRPr="00F015D7" w:rsidRDefault="00F015D7" w:rsidP="00F015D7">
            <w:pPr>
              <w:spacing w:before="100" w:beforeAutospacing="1" w:after="100" w:afterAutospacing="1" w:line="135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 w:line="135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3мин.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 w:line="135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Обсудить ошибки в бросках и ведении мяча – если таковы были. Подведение итогов совместной и индивидуальной деятельности учеников (новое содержание, изученное на уроке и оценка личного вклада в совместную учебную деятельность), достижение поставленной цели</w:t>
            </w:r>
          </w:p>
        </w:tc>
        <w:tc>
          <w:tcPr>
            <w:tcW w:w="0" w:type="auto"/>
            <w:vMerge/>
            <w:hideMark/>
          </w:tcPr>
          <w:p w:rsidR="00F015D7" w:rsidRPr="00F015D7" w:rsidRDefault="00F015D7" w:rsidP="00F015D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  <w:tr w:rsidR="00F015D7" w:rsidRPr="00F015D7" w:rsidTr="000063FA">
        <w:trPr>
          <w:tblCellSpacing w:w="0" w:type="dxa"/>
        </w:trPr>
        <w:tc>
          <w:tcPr>
            <w:tcW w:w="35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Информация о домашнем задании, инструктаж по его выполнению: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Д \ з.: </w:t>
            </w: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>Знать:</w:t>
            </w: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 правила игры в Баскетбол;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Подготовить самостоятельно комплекс из 8 упражнений для разминки баскетболиста. 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  <w:t>вопросы (познавательные)на общее развитие: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Проведение разминки:</w:t>
            </w:r>
          </w:p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Основные правила разминки. Значение разминки при занятиях физическими упражнениями.</w:t>
            </w:r>
          </w:p>
        </w:tc>
        <w:tc>
          <w:tcPr>
            <w:tcW w:w="122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42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15D7" w:rsidRPr="00F015D7" w:rsidRDefault="00F015D7" w:rsidP="00F015D7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F015D7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Правила игры в баскетбол записать в тетради по физкультуре. </w:t>
            </w:r>
          </w:p>
        </w:tc>
        <w:tc>
          <w:tcPr>
            <w:tcW w:w="0" w:type="auto"/>
            <w:vMerge/>
            <w:hideMark/>
          </w:tcPr>
          <w:p w:rsidR="00F015D7" w:rsidRPr="00F015D7" w:rsidRDefault="00F015D7" w:rsidP="00F015D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</w:tbl>
    <w:p w:rsidR="00AD55C4" w:rsidRPr="00F015D7" w:rsidRDefault="00AD55C4">
      <w:pPr>
        <w:rPr>
          <w:shadow/>
        </w:rPr>
      </w:pPr>
    </w:p>
    <w:sectPr w:rsidR="00AD55C4" w:rsidRPr="00F015D7" w:rsidSect="000063FA">
      <w:footerReference w:type="default" r:id="rId17"/>
      <w:pgSz w:w="16838" w:h="11906" w:orient="landscape"/>
      <w:pgMar w:top="720" w:right="720" w:bottom="720" w:left="720" w:header="283" w:footer="283" w:gutter="0"/>
      <w:pgBorders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68" w:rsidRDefault="00214668" w:rsidP="00F015D7">
      <w:pPr>
        <w:spacing w:before="0"/>
      </w:pPr>
      <w:r>
        <w:separator/>
      </w:r>
    </w:p>
  </w:endnote>
  <w:endnote w:type="continuationSeparator" w:id="0">
    <w:p w:rsidR="00214668" w:rsidRDefault="00214668" w:rsidP="00F015D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1317"/>
      <w:docPartObj>
        <w:docPartGallery w:val="Page Numbers (Bottom of Page)"/>
        <w:docPartUnique/>
      </w:docPartObj>
    </w:sdtPr>
    <w:sdtContent>
      <w:p w:rsidR="00F015D7" w:rsidRDefault="00D0380F">
        <w:pPr>
          <w:pStyle w:val="a8"/>
          <w:jc w:val="right"/>
        </w:pPr>
        <w:fldSimple w:instr=" PAGE   \* MERGEFORMAT ">
          <w:r w:rsidR="000063FA">
            <w:rPr>
              <w:noProof/>
            </w:rPr>
            <w:t>6</w:t>
          </w:r>
        </w:fldSimple>
      </w:p>
    </w:sdtContent>
  </w:sdt>
  <w:p w:rsidR="00F015D7" w:rsidRDefault="00F015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68" w:rsidRDefault="00214668" w:rsidP="00F015D7">
      <w:pPr>
        <w:spacing w:before="0"/>
      </w:pPr>
      <w:r>
        <w:separator/>
      </w:r>
    </w:p>
  </w:footnote>
  <w:footnote w:type="continuationSeparator" w:id="0">
    <w:p w:rsidR="00214668" w:rsidRDefault="00214668" w:rsidP="00F015D7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5D7"/>
    <w:rsid w:val="000063FA"/>
    <w:rsid w:val="00214668"/>
    <w:rsid w:val="004402B5"/>
    <w:rsid w:val="004749EA"/>
    <w:rsid w:val="004E4B5A"/>
    <w:rsid w:val="00A16B46"/>
    <w:rsid w:val="00AD55C4"/>
    <w:rsid w:val="00D0380F"/>
    <w:rsid w:val="00E65888"/>
    <w:rsid w:val="00F015D7"/>
    <w:rsid w:val="00F7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5D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5D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5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5D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5D7"/>
  </w:style>
  <w:style w:type="paragraph" w:styleId="a8">
    <w:name w:val="footer"/>
    <w:basedOn w:val="a"/>
    <w:link w:val="a9"/>
    <w:uiPriority w:val="99"/>
    <w:unhideWhenUsed/>
    <w:rsid w:val="00F015D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01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cp:lastPrinted>2018-03-26T07:12:00Z</cp:lastPrinted>
  <dcterms:created xsi:type="dcterms:W3CDTF">2018-03-26T07:08:00Z</dcterms:created>
  <dcterms:modified xsi:type="dcterms:W3CDTF">2018-11-03T06:29:00Z</dcterms:modified>
</cp:coreProperties>
</file>