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EE" w:rsidRDefault="001018EE" w:rsidP="001018EE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Средства обучения и воспитания</w:t>
      </w:r>
    </w:p>
    <w:p w:rsidR="001018EE" w:rsidRDefault="001018EE" w:rsidP="001018EE">
      <w:pPr>
        <w:shd w:val="clear" w:color="auto" w:fill="FFFFFF"/>
        <w:ind w:firstLine="567"/>
        <w:jc w:val="both"/>
        <w:rPr>
          <w:color w:val="000000"/>
          <w:bdr w:val="none" w:sz="0" w:space="0" w:color="auto" w:frame="1"/>
        </w:rPr>
      </w:pPr>
    </w:p>
    <w:p w:rsidR="001018EE" w:rsidRDefault="001018EE" w:rsidP="001018E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Печатные (</w:t>
      </w:r>
      <w:r w:rsidRPr="001018EE">
        <w:rPr>
          <w:color w:val="000000"/>
          <w:bdr w:val="none" w:sz="0" w:space="0" w:color="auto" w:frame="1"/>
        </w:rPr>
        <w:t>учебники</w:t>
      </w:r>
      <w:r>
        <w:rPr>
          <w:color w:val="000000"/>
          <w:bdr w:val="none" w:sz="0" w:space="0" w:color="auto" w:frame="1"/>
        </w:rPr>
        <w:t> и учебные пособия, книги для чтения, </w:t>
      </w:r>
      <w:r w:rsidRPr="001018EE">
        <w:rPr>
          <w:color w:val="000000"/>
          <w:bdr w:val="none" w:sz="0" w:space="0" w:color="auto" w:frame="1"/>
        </w:rPr>
        <w:t>хресто</w:t>
      </w:r>
      <w:r w:rsidRPr="001018EE">
        <w:rPr>
          <w:color w:val="000000"/>
          <w:bdr w:val="none" w:sz="0" w:space="0" w:color="auto" w:frame="1"/>
        </w:rPr>
        <w:t>м</w:t>
      </w:r>
      <w:r w:rsidRPr="001018EE">
        <w:rPr>
          <w:color w:val="000000"/>
          <w:bdr w:val="none" w:sz="0" w:space="0" w:color="auto" w:frame="1"/>
        </w:rPr>
        <w:t>атии</w:t>
      </w:r>
      <w:r>
        <w:rPr>
          <w:color w:val="000000"/>
          <w:bdr w:val="none" w:sz="0" w:space="0" w:color="auto" w:frame="1"/>
        </w:rPr>
        <w:t>, рабочие тетради, </w:t>
      </w:r>
      <w:r w:rsidRPr="001018EE">
        <w:rPr>
          <w:color w:val="000000"/>
          <w:bdr w:val="none" w:sz="0" w:space="0" w:color="auto" w:frame="1"/>
        </w:rPr>
        <w:t>атласы</w:t>
      </w:r>
      <w:r>
        <w:rPr>
          <w:color w:val="000000"/>
          <w:bdr w:val="none" w:sz="0" w:space="0" w:color="auto" w:frame="1"/>
        </w:rPr>
        <w:t>, раздаточный материал и т.д.);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Электронные образовательные ресурсы;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Аудиовизуальные (</w:t>
      </w:r>
      <w:r w:rsidRPr="001018EE">
        <w:rPr>
          <w:color w:val="000000"/>
          <w:bdr w:val="none" w:sz="0" w:space="0" w:color="auto" w:frame="1"/>
        </w:rPr>
        <w:t>слайды</w:t>
      </w:r>
      <w:r>
        <w:rPr>
          <w:color w:val="000000"/>
          <w:bdr w:val="none" w:sz="0" w:space="0" w:color="auto" w:frame="1"/>
        </w:rPr>
        <w:t>, видеофильмы образовательные, учебные кинофильмы, учебные фильмы на цифровых носителях;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Наглядные плоскостные (плакаты, карты настенные, иллюстрации настенные, магнитные доски);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Демонстрационные (гербарии, муляжи, макеты, стенды, модели в разрезе, модели демонстрационные);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Учебные приборы (компас, барометр, колбы, и т.д.);</w:t>
      </w:r>
    </w:p>
    <w:p w:rsidR="001018EE" w:rsidRDefault="001018EE" w:rsidP="001018EE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Тренажёры и спортивное оборудование (тренажёры, гимнастическое оборудование, спортивные снаряды, мячи и т.п.).</w:t>
      </w:r>
    </w:p>
    <w:p w:rsidR="001018EE" w:rsidRDefault="001018EE" w:rsidP="001018EE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8333C0" w:rsidRDefault="008333C0"/>
    <w:sectPr w:rsidR="008333C0" w:rsidSect="008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18EE"/>
    <w:rsid w:val="001018EE"/>
    <w:rsid w:val="0083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18EE"/>
  </w:style>
  <w:style w:type="character" w:styleId="a3">
    <w:name w:val="Hyperlink"/>
    <w:basedOn w:val="a0"/>
    <w:rsid w:val="001018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18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2017-11-02T20:51:00Z</dcterms:created>
  <dcterms:modified xsi:type="dcterms:W3CDTF">2017-11-02T20:52:00Z</dcterms:modified>
</cp:coreProperties>
</file>