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A3" w:rsidRPr="000452BF" w:rsidRDefault="00E36CA3" w:rsidP="00E36CA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5BEC">
        <w:rPr>
          <w:b/>
          <w:i/>
        </w:rPr>
        <w:t>Муниципальное казенное общеобразовательное учреждение МКОУ «Сергокалинская СОШ №2»</w:t>
      </w:r>
    </w:p>
    <w:p w:rsidR="00E36CA3" w:rsidRDefault="00E36CA3" w:rsidP="00E36C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C5BEC">
        <w:rPr>
          <w:b/>
          <w:i/>
        </w:rPr>
        <w:t xml:space="preserve">                          </w:t>
      </w:r>
      <w:r>
        <w:rPr>
          <w:b/>
          <w:i/>
        </w:rPr>
        <w:t xml:space="preserve"> </w:t>
      </w:r>
      <w:r w:rsidRPr="004C5BEC">
        <w:rPr>
          <w:b/>
          <w:i/>
        </w:rPr>
        <w:t xml:space="preserve">     с.Сергокала Сергокалинского района Республики Дагестан</w:t>
      </w: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Pr="00E36CA3" w:rsidRDefault="00E36CA3" w:rsidP="00E36CA3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24"/>
          <w:lang w:eastAsia="ru-RU"/>
        </w:rPr>
        <w:t xml:space="preserve">                       </w:t>
      </w:r>
      <w:r w:rsidRPr="00E36CA3">
        <w:rPr>
          <w:rFonts w:ascii="Times New Roman" w:eastAsia="Times New Roman" w:hAnsi="Times New Roman" w:cs="Times New Roman"/>
          <w:b/>
          <w:color w:val="92D050"/>
          <w:sz w:val="40"/>
          <w:szCs w:val="24"/>
          <w:lang w:eastAsia="ru-RU"/>
        </w:rPr>
        <w:t xml:space="preserve">Внеклассное мероприятие </w:t>
      </w:r>
    </w:p>
    <w:p w:rsidR="00E36CA3" w:rsidRDefault="00E36CA3" w:rsidP="00E3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</w:t>
      </w:r>
      <w:r w:rsidRPr="004C5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5D5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(для учеников </w:t>
      </w:r>
      <w:r w:rsidR="005D5EAE" w:rsidRPr="005D5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5D5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-7</w:t>
      </w:r>
      <w:r w:rsidR="005D5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класса 201</w:t>
      </w:r>
      <w:r w:rsidR="005D5EAE" w:rsidRPr="005D5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г.)</w:t>
      </w:r>
    </w:p>
    <w:p w:rsidR="00E36CA3" w:rsidRDefault="00E36CA3" w:rsidP="00E3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36CA3" w:rsidRDefault="00E36CA3" w:rsidP="00E3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</w:t>
      </w:r>
      <w:r w:rsidRPr="004C5BEC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На тему: </w:t>
      </w: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FF0F39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0F3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6pt;height:74.25pt" fillcolor="#92d050" strokecolor="#009" strokeweight="1pt">
            <v:shadow on="t" color="#009" offset="7pt,-7pt"/>
            <v:textpath style="font-family:&quot;Impact&quot;;v-text-spacing:52429f;v-text-kern:t" trim="t" fitpath="t" xscale="f" string="&quot;Армейский экспресс&quot; "/>
          </v:shape>
        </w:pict>
      </w: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E36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3575" cy="1933575"/>
            <wp:effectExtent l="19050" t="0" r="9525" b="0"/>
            <wp:docPr id="1" name="Рисунок 5" descr="https://png.pngtree.com/png_detail/18/09/10/pngtree-cartoon-boy-in-uniform-png-clipart_267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ng.pngtree.com/png_detail/18/09/10/pngtree-cartoon-boy-in-uniform-png-clipart_2675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Pr="00E36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Подготовила: Аликадиева Мариям Абдуразаковна</w:t>
      </w:r>
      <w:r w:rsidRPr="00322D9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</w:t>
      </w:r>
    </w:p>
    <w:p w:rsidR="00E36CA3" w:rsidRPr="00E36CA3" w:rsidRDefault="00E36CA3" w:rsidP="00E36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E36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Учитель музыки</w:t>
      </w:r>
    </w:p>
    <w:p w:rsidR="00E36CA3" w:rsidRPr="00E36CA3" w:rsidRDefault="00E36CA3" w:rsidP="00E36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36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МКОУ «Сергокалинская  СОШ№</w:t>
      </w:r>
      <w:r w:rsidR="005814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2»</w:t>
      </w: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E36CA3">
      <w:pPr>
        <w:shd w:val="clear" w:color="auto" w:fill="FFFFFF"/>
        <w:spacing w:after="0" w:line="240" w:lineRule="auto"/>
        <w:ind w:left="2268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CA3" w:rsidRPr="00E36CA3" w:rsidRDefault="00E36CA3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color w:val="000000"/>
          <w:sz w:val="20"/>
          <w:szCs w:val="24"/>
          <w:bdr w:val="none" w:sz="0" w:space="0" w:color="auto" w:frame="1"/>
          <w:lang w:eastAsia="ru-RU"/>
        </w:rPr>
      </w:pPr>
      <w:r w:rsidRPr="00E36CA3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Pr="00E36CA3">
        <w:rPr>
          <w:rFonts w:ascii="Helvetica" w:eastAsia="Times New Roman" w:hAnsi="Helvetica" w:cs="Helvetica"/>
          <w:b/>
          <w:bCs/>
          <w:i/>
          <w:color w:val="000000"/>
          <w:sz w:val="20"/>
          <w:szCs w:val="24"/>
          <w:bdr w:val="none" w:sz="0" w:space="0" w:color="auto" w:frame="1"/>
          <w:lang w:eastAsia="ru-RU"/>
        </w:rPr>
        <w:t xml:space="preserve"> ~Сергокала~</w:t>
      </w:r>
    </w:p>
    <w:p w:rsidR="007340E4" w:rsidRPr="007340E4" w:rsidRDefault="007340E4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</w:pPr>
      <w:r w:rsidRPr="007340E4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lastRenderedPageBreak/>
        <w:t xml:space="preserve">                     </w:t>
      </w:r>
    </w:p>
    <w:p w:rsidR="007340E4" w:rsidRPr="007340E4" w:rsidRDefault="006B6DEB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 </w:t>
      </w:r>
      <w:r w:rsidR="00E36CA3"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</w:t>
      </w:r>
      <w:r w:rsidR="007340E4" w:rsidRPr="007340E4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                        </w:t>
      </w:r>
      <w:r w:rsidR="00E36CA3"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</w:t>
      </w:r>
      <w:r w:rsidR="00336E1F"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Звездный час «АРМЕЙСКИЙ ЭКСПРЕСС»</w:t>
      </w:r>
    </w:p>
    <w:p w:rsidR="00336E1F" w:rsidRPr="007340E4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Цель: 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воспитание у учащихся любви к Родине, уважения к её </w:t>
      </w:r>
      <w:r w:rsidR="006B6DEB"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защитникам, стремления служить Отечеству.</w:t>
      </w:r>
    </w:p>
    <w:p w:rsidR="00336E1F" w:rsidRPr="006B6DEB" w:rsidRDefault="006B6DEB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36E1F"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Ход </w:t>
      </w:r>
      <w:r w:rsidR="00336E1F"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мероприятия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I. Вступительная часть.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Звучит песня Л. Агутина «Граница» (в записи).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Ведущий.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 </w:t>
      </w:r>
      <w:hyperlink r:id="rId9" w:tooltip="23 февраля" w:history="1">
        <w:r w:rsidRPr="006B6DEB">
          <w:rPr>
            <w:rFonts w:eastAsia="Times New Roman"/>
            <w:i/>
            <w:color w:val="000000" w:themeColor="text1"/>
            <w:lang w:eastAsia="ru-RU"/>
          </w:rPr>
          <w:t>23 февраля</w:t>
        </w:r>
      </w:hyperlink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... Празднику уже более 90 лет. Бо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лее девяноста лет сильная половина человечества отмечает праздник силы, выносливости, патриотизма и добра. В ознамено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вание победы над немецкими захватчиками под Нарвой и Псковом 23 февраля 1918 года был издан декрет о праздновании Дня Крас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ной Армии, впоследствии он был переименован в День Советской Армии и Военно-Морского Флота. В настоящее время уже не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сколько лет он празднуется как День защитника Отечества. Издав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на в России профессия военного была одной из самых уважаемых и почётных. Служить Отечеству - это оберегать мирную жизнь на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шего народа, это хранить честь и достоинство своей Родины.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Ведущая.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 Слово 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«армия» 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происходит от латинского сло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ва «armo» - «вооружаю». Но не только оружием сильна армия, она сильна стойкостью и храбростью своих солдат. Советская Армия в 1945 году разгромила войска Гитлера и освободила Европу от фа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шистских захватчиков.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Ведущий. А в мирное время наша армия охраняет десятки тысяч километров сухопутных, воздушных и водных границ России. И всегда руководствуется лучшими военными традициями наших предков.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Ведущая.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 Славные победы Александра Невского и Дмит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рия Донского, Козьмы Минина и Дмитрия Пожарского, Александ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ра Суворова и Михаила Кутузова, Георгия Жукова и Константина Рокоссовского вдохновляют на подвиги нынешних солдат, учат любви к Родине. В замечательном фильме «Офицеры» один из главных героев говорит: «Есть такая профессия - Родину защи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щать!»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Ведущий.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 Сегодняшняя конкурсная программа «Армей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ский экспресс» посвящена защитникам Отечества. Соревнуются все мальчики.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Просим всех желающих мальчиков выйти к нам.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lastRenderedPageBreak/>
        <w:t>Ведущий. В игре будут участвовать 8 участников, а вот кто попадет в нее, зависит от вас. Проведем отборочный тур.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«Аукцион песен о защитниках Отечества, о войне, на военную тему»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Ведущая.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 Ребята, которые будут знать большее количество песен – выиграют. Встаньте все ребята в один ряд. Начинаем с начала. Задание: спеть несколько строчек из песен на военную тему. Тот, кто замолчит и не сможет запеть другую песню, выходит из ряд, и становится зрителем и </w:t>
      </w:r>
      <w:hyperlink r:id="rId10" w:tooltip="Болельщик" w:history="1">
        <w:r w:rsidRPr="006B6DEB">
          <w:rPr>
            <w:rFonts w:eastAsia="Times New Roman"/>
            <w:i/>
            <w:color w:val="000000" w:themeColor="text1"/>
            <w:lang w:eastAsia="ru-RU"/>
          </w:rPr>
          <w:t>болельщиком</w:t>
        </w:r>
      </w:hyperlink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Выбираем 8 человек.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II. Проведение игры.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Ведущая. Наблюдатели будет учитывать правильность, чёткость, быстроту ответов на вопросы.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Правила игры.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Игра пройдет в четыре тура. После каждого тура из игры будут выходить 2 человека.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1 тур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«Интеллектуальная викторина»</w:t>
      </w:r>
    </w:p>
    <w:p w:rsidR="006B6DEB" w:rsidRPr="00581430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Вопросы: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1.  Покажите, каким номером обозначены имена богатырей изображенных на картине Вик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тора Васнецова «Три богатыря»? 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(Илья Муромец, Алеша Попович, Добрыня Никитич.)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2.  Его тяжести «не выносит мать сыра земля». Это богатырь, подобно огромной горе, ложится в землю, как в каменный гроб и спит. Он передает часть своей силы Илье Муромцу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. (Святогор)</w:t>
      </w:r>
    </w:p>
    <w:p w:rsidR="006B6DEB" w:rsidRPr="00581430" w:rsidRDefault="006B6DEB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3.  Его самый известный подвиг – бой с Соловьем – разбойником, который захватил прямую дорогу до Киева и не давал никому проходу – «ни конному, ни пешему». 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(Илья Муромец)</w:t>
      </w:r>
    </w:p>
    <w:p w:rsidR="006B6DEB" w:rsidRPr="00581430" w:rsidRDefault="006B6DEB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lastRenderedPageBreak/>
        <w:t>4.  Ему приписывают победу над Змеевичем. Миф гласит, что никто не мог справиться с Змеевичем, все боялись его силы. И только этот богатырь решил вступить в поединок, с ним выйдя в чисто поле. По древним преданиям, Змеевича окружали огненные змеи, коня он имел с крыльями, и сам умел летать. Только крылья у него были из бумаги. Перед схваткой богатырь молится, чтобы пролился на землю дождь, Дождь действительно пошел и намочил крылья Змеевичу, после чего он уже не смог летать. А находясь на земле, он уже не обладал той могущественной силой. Это помогло нашему богатырю выйти победителем из схватки. Змеевича - еще звали Тугариным. (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Алеша Попович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)</w:t>
      </w:r>
    </w:p>
    <w:p w:rsidR="006B6DEB" w:rsidRPr="00581430" w:rsidRDefault="006B6DEB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5.  Главный подвиг этого богатыря, это — победа над Змеем Горынчищем, страшным семиглавым драконом, который ежегодно похищал из Киева молодых девушек и уносил их в свою пещеру над Днепром. (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Добрыня Никитич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)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«Выдающихся людей надо знать в лицо»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Ведущая.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 Перед вами портреты шести выдающихся лю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дей России, сделавших очень много для того, чтобы мы гордились своей страной, ее людьми, армией. Вам необходимо поднять табличку с номером того человека, про которого говорится в задании. Тот, кто поднимет первым табличку, и даст ответ правильно, получит звезду, которая может пригодиться в конце игры.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Ведущий. Зачитаю вам фразу, произнесенную одним из этих людей и ставшую впоследствии крылатой. Необходимо опре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softHyphen/>
        <w:t>делить, кому она принадлежит.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1.  «Побеждают не числом, а умением». 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(№ 3. .)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2.  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«Промедление смерти подобно». 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(№ 2. Петр I.)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3.  «Кто к нам с мечом придет, тот от меча и погибнет». 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(№ 1.</w:t>
      </w: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 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Алекcандр Невский.)</w:t>
      </w:r>
    </w:p>
    <w:p w:rsidR="00336E1F" w:rsidRPr="006B6DEB" w:rsidRDefault="00336E1F" w:rsidP="006B6DEB">
      <w:pPr>
        <w:pStyle w:val="2"/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6B6DEB">
        <w:rPr>
          <w:rFonts w:eastAsia="Times New Roman"/>
          <w:i/>
          <w:color w:val="000000" w:themeColor="text1"/>
          <w:bdr w:val="none" w:sz="0" w:space="0" w:color="auto" w:frame="1"/>
          <w:shd w:val="clear" w:color="auto" w:fill="FFFFFF"/>
          <w:lang w:eastAsia="ru-RU"/>
        </w:rPr>
        <w:t>4.  Кто перед началом очень ответственного задания сказал: «Поехали!»? </w:t>
      </w: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(№ 6. .)</w:t>
      </w:r>
    </w:p>
    <w:p w:rsidR="00336E1F" w:rsidRPr="00581430" w:rsidRDefault="00336E1F" w:rsidP="006B6DEB">
      <w:pPr>
        <w:pStyle w:val="2"/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</w:pPr>
    </w:p>
    <w:p w:rsidR="006B6DEB" w:rsidRPr="00581430" w:rsidRDefault="006B6DEB" w:rsidP="006B6DEB">
      <w:pPr>
        <w:pStyle w:val="2"/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</w:pPr>
    </w:p>
    <w:p w:rsidR="00E00058" w:rsidRPr="006B6DEB" w:rsidRDefault="00602763" w:rsidP="006B6DEB">
      <w:pPr>
        <w:pStyle w:val="2"/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</w:pP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lastRenderedPageBreak/>
        <w:t>«Военная подготовка»</w:t>
      </w:r>
    </w:p>
    <w:p w:rsidR="00E00058" w:rsidRPr="006B6DEB" w:rsidRDefault="00602763" w:rsidP="006B6DEB">
      <w:pPr>
        <w:pStyle w:val="2"/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</w:pP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Конкурс капитанов</w:t>
      </w:r>
    </w:p>
    <w:p w:rsidR="006B6DEB" w:rsidRPr="00581430" w:rsidRDefault="006B6DEB" w:rsidP="006B6DEB">
      <w:pPr>
        <w:pStyle w:val="2"/>
        <w:rPr>
          <w:rFonts w:eastAsia="Times New Roman"/>
          <w:i/>
          <w:iCs/>
          <w:color w:val="000000" w:themeColor="text1"/>
          <w:u w:val="single"/>
          <w:bdr w:val="none" w:sz="0" w:space="0" w:color="auto" w:frame="1"/>
          <w:lang w:eastAsia="ru-RU"/>
        </w:rPr>
      </w:pPr>
    </w:p>
    <w:p w:rsidR="006B6DEB" w:rsidRPr="006B6DEB" w:rsidRDefault="006B6DEB" w:rsidP="006B6DEB">
      <w:pPr>
        <w:pStyle w:val="2"/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</w:pPr>
      <w:r w:rsidRPr="006B6DEB">
        <w:rPr>
          <w:rFonts w:eastAsia="Times New Roman"/>
          <w:i/>
          <w:iCs/>
          <w:color w:val="000000" w:themeColor="text1"/>
          <w:u w:val="single"/>
          <w:bdr w:val="none" w:sz="0" w:space="0" w:color="auto" w:frame="1"/>
          <w:lang w:eastAsia="ru-RU"/>
        </w:rPr>
        <w:t>Задание №1</w:t>
      </w:r>
    </w:p>
    <w:p w:rsidR="006B6DEB" w:rsidRPr="006B6DEB" w:rsidRDefault="006B6DEB" w:rsidP="006B6DEB">
      <w:pPr>
        <w:pStyle w:val="2"/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</w:pPr>
      <w:r w:rsidRPr="006B6DEB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Назовите существующие в Вооруженных Силах Российской Федерации воинские звания</w:t>
      </w:r>
    </w:p>
    <w:p w:rsidR="006B6DEB" w:rsidRPr="006B6DEB" w:rsidRDefault="006B6DEB" w:rsidP="006B6DEB">
      <w:pPr>
        <w:pStyle w:val="2"/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</w:pP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u w:val="single"/>
          <w:lang w:eastAsia="ru-RU"/>
        </w:rPr>
        <w:t>Задание №2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Определить какому званию соответствуют погоны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u w:val="single"/>
          <w:lang w:eastAsia="ru-RU"/>
        </w:rPr>
        <w:t>Задание №2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Определить какому званию соответствуют погоны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u w:val="single"/>
          <w:lang w:eastAsia="ru-RU"/>
        </w:rPr>
        <w:t>Задание №2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Определить какому званию соответствуют погоны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u w:val="single"/>
          <w:lang w:eastAsia="ru-RU"/>
        </w:rPr>
        <w:t>Задание №3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По эмблеме (знаки различия) определить род войск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u w:val="single"/>
          <w:lang w:eastAsia="ru-RU"/>
        </w:rPr>
        <w:t>Задание №3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По эмблеме (знаки различия) определить род войск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«Песни военных лет»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«Военный кроссворд»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По  горизонтали: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 xml:space="preserve">3.Оружие, изобретённое Калашниковым.       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4.Наступление с криком «Ура!».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6.Спорт, характеризующий восхождение на горные вершины.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7.Неприятель.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8.Род войск - «бог» войны.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По  вертикали: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1.Основной закон страны.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lastRenderedPageBreak/>
        <w:t>2.Винтовка с укороченным стволом.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3.Древнегреческий герой, уязвимым местом которого была пятка.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5.</w:t>
      </w:r>
      <w:r w:rsidRPr="006B6DEB">
        <w:rPr>
          <w:rFonts w:eastAsia="Times New Roman"/>
          <w:i/>
          <w:color w:val="000000" w:themeColor="text1"/>
          <w:lang w:eastAsia="ru-RU"/>
        </w:rPr>
        <w:tab/>
        <w:t>Гараж для самолётов.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«Звезды Славы- звезды бессмертия»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Какой подвиг совершил в годы Великой Отечественной войны Николай Гастелло?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Назовите имя отважного летчика , Героя Советского Союза, который, лишившись ног, снова вернулся в строй и сбивал фашистские самолеты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На поле боя он закрыл своим телом амбразуру вражеского дзота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Какой подвиг совершили Михаил Егоров и Мелитон Кантария?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Кто в мае 1945 года принимал Парад победы на красной площади?</w:t>
      </w:r>
    </w:p>
    <w:p w:rsidR="00E00058" w:rsidRPr="006B6DEB" w:rsidRDefault="00602763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«Звезды Славы- звезды бессмертия»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hyperlink r:id="rId11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>Жуков Георгий Константинович</w:t>
        </w:r>
      </w:hyperlink>
      <w:r w:rsidRPr="006B6DEB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hyperlink r:id="rId12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>Будённый Семён Михайлович</w:t>
        </w:r>
      </w:hyperlink>
      <w:r w:rsidRPr="006B6DEB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hyperlink r:id="rId13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>Кожедуб</w:t>
        </w:r>
      </w:hyperlink>
      <w:hyperlink r:id="rId14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> Иван Никитович</w:t>
        </w:r>
      </w:hyperlink>
      <w:r w:rsidRPr="006B6DEB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hyperlink r:id="rId15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>Покрышкин</w:t>
        </w:r>
      </w:hyperlink>
      <w:hyperlink r:id="rId16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> Александр Иванович</w:t>
        </w:r>
      </w:hyperlink>
      <w:r w:rsidRPr="006B6DEB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r w:rsidRPr="006B6DEB">
        <w:rPr>
          <w:rFonts w:eastAsia="Times New Roman"/>
          <w:i/>
          <w:color w:val="000000" w:themeColor="text1"/>
          <w:lang w:eastAsia="ru-RU"/>
        </w:rPr>
        <w:tab/>
      </w:r>
      <w:hyperlink r:id="rId17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>Ворошилов </w:t>
        </w:r>
      </w:hyperlink>
      <w:hyperlink r:id="rId18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>Климент</w:t>
        </w:r>
      </w:hyperlink>
      <w:hyperlink r:id="rId19" w:history="1">
        <w:r w:rsidRPr="006B6DEB">
          <w:rPr>
            <w:rStyle w:val="a4"/>
            <w:rFonts w:ascii="Helvetica" w:eastAsia="Times New Roman" w:hAnsi="Helvetica" w:cs="Helvetica"/>
            <w:i/>
            <w:color w:val="000000" w:themeColor="text1"/>
            <w:sz w:val="24"/>
            <w:szCs w:val="24"/>
            <w:lang w:eastAsia="ru-RU"/>
          </w:rPr>
          <w:t xml:space="preserve"> Ефремович</w:t>
        </w:r>
      </w:hyperlink>
      <w:r w:rsidRPr="006B6DEB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12 тысяч граждан Кабардино-Балкарии участвовали в Великой Отечественной войне</w:t>
      </w:r>
    </w:p>
    <w:p w:rsidR="006B6DEB" w:rsidRPr="006B6DEB" w:rsidRDefault="006B6DEB" w:rsidP="006B6DEB">
      <w:pPr>
        <w:pStyle w:val="2"/>
        <w:rPr>
          <w:rFonts w:eastAsia="Times New Roman"/>
          <w:i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33 –удостоены звания Героя Советского Союза</w:t>
      </w:r>
    </w:p>
    <w:p w:rsidR="006B6DEB" w:rsidRPr="006B6DEB" w:rsidRDefault="006B6DEB" w:rsidP="006B6DEB">
      <w:pPr>
        <w:pStyle w:val="2"/>
        <w:rPr>
          <w:rFonts w:eastAsia="Times New Roman"/>
          <w:color w:val="000000" w:themeColor="text1"/>
          <w:lang w:eastAsia="ru-RU"/>
        </w:rPr>
      </w:pPr>
      <w:r w:rsidRPr="006B6DEB">
        <w:rPr>
          <w:rFonts w:eastAsia="Times New Roman"/>
          <w:i/>
          <w:color w:val="000000" w:themeColor="text1"/>
          <w:lang w:eastAsia="ru-RU"/>
        </w:rPr>
        <w:t>6 человек стали полными кавалерами ордена Славы</w:t>
      </w:r>
    </w:p>
    <w:p w:rsidR="006B6DEB" w:rsidRPr="006B6DEB" w:rsidRDefault="006B6DEB" w:rsidP="00336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sectPr w:rsidR="006B6DEB" w:rsidRPr="006B6DEB" w:rsidSect="006B6DEB">
      <w:footerReference w:type="default" r:id="rId20"/>
      <w:pgSz w:w="11906" w:h="16838"/>
      <w:pgMar w:top="1134" w:right="850" w:bottom="1134" w:left="1701" w:header="708" w:footer="708" w:gutter="0"/>
      <w:pgBorders w:offsetFrom="page">
        <w:top w:val="stars3d" w:sz="24" w:space="24" w:color="auto"/>
        <w:left w:val="stars3d" w:sz="24" w:space="24" w:color="auto"/>
        <w:bottom w:val="stars3d" w:sz="24" w:space="24" w:color="auto"/>
        <w:right w:val="stars3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50" w:rsidRDefault="00795750" w:rsidP="006B6DEB">
      <w:pPr>
        <w:spacing w:after="0" w:line="240" w:lineRule="auto"/>
      </w:pPr>
      <w:r>
        <w:separator/>
      </w:r>
    </w:p>
  </w:endnote>
  <w:endnote w:type="continuationSeparator" w:id="1">
    <w:p w:rsidR="00795750" w:rsidRDefault="00795750" w:rsidP="006B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9127"/>
      <w:docPartObj>
        <w:docPartGallery w:val="Page Numbers (Bottom of Page)"/>
        <w:docPartUnique/>
      </w:docPartObj>
    </w:sdtPr>
    <w:sdtContent>
      <w:p w:rsidR="006B6DEB" w:rsidRDefault="00FF0F39">
        <w:pPr>
          <w:pStyle w:val="aa"/>
          <w:jc w:val="center"/>
        </w:pPr>
        <w:fldSimple w:instr=" PAGE   \* MERGEFORMAT ">
          <w:r w:rsidR="005D5EAE">
            <w:rPr>
              <w:noProof/>
            </w:rPr>
            <w:t>1</w:t>
          </w:r>
        </w:fldSimple>
      </w:p>
    </w:sdtContent>
  </w:sdt>
  <w:p w:rsidR="006B6DEB" w:rsidRDefault="006B6D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50" w:rsidRDefault="00795750" w:rsidP="006B6DEB">
      <w:pPr>
        <w:spacing w:after="0" w:line="240" w:lineRule="auto"/>
      </w:pPr>
      <w:r>
        <w:separator/>
      </w:r>
    </w:p>
  </w:footnote>
  <w:footnote w:type="continuationSeparator" w:id="1">
    <w:p w:rsidR="00795750" w:rsidRDefault="00795750" w:rsidP="006B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A4D"/>
    <w:multiLevelType w:val="hybridMultilevel"/>
    <w:tmpl w:val="CB0C3298"/>
    <w:lvl w:ilvl="0" w:tplc="7960B4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A4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ACB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AC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67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0D9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C0D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298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CFB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803CB"/>
    <w:multiLevelType w:val="hybridMultilevel"/>
    <w:tmpl w:val="423C8B68"/>
    <w:lvl w:ilvl="0" w:tplc="B74C7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440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63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4B3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7F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6FE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EF2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8C1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67F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62659"/>
    <w:multiLevelType w:val="hybridMultilevel"/>
    <w:tmpl w:val="D66A48AC"/>
    <w:lvl w:ilvl="0" w:tplc="5308E9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60A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24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E2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2C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EC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D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03B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E0D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E4276"/>
    <w:multiLevelType w:val="hybridMultilevel"/>
    <w:tmpl w:val="C570E1B4"/>
    <w:lvl w:ilvl="0" w:tplc="333AA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49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CD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205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0DA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C63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231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4B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895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27455"/>
    <w:multiLevelType w:val="hybridMultilevel"/>
    <w:tmpl w:val="3F90ECDC"/>
    <w:lvl w:ilvl="0" w:tplc="538C9F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4F9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43D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44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CB2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4F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6C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A7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64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3329B"/>
    <w:multiLevelType w:val="hybridMultilevel"/>
    <w:tmpl w:val="5ADE4B64"/>
    <w:lvl w:ilvl="0" w:tplc="92B49A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A88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CB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4B1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6C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B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CF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C58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63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C76E4"/>
    <w:multiLevelType w:val="hybridMultilevel"/>
    <w:tmpl w:val="C74E6F38"/>
    <w:lvl w:ilvl="0" w:tplc="307A2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2FC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D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A9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8C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42A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6B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4F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41A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E5A83"/>
    <w:multiLevelType w:val="hybridMultilevel"/>
    <w:tmpl w:val="3E1ACDA2"/>
    <w:lvl w:ilvl="0" w:tplc="54C8E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232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2C4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8F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ECB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0CF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AD0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AA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CA8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2422E"/>
    <w:multiLevelType w:val="hybridMultilevel"/>
    <w:tmpl w:val="22E288E8"/>
    <w:lvl w:ilvl="0" w:tplc="9E1ADD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2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CD0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64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5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AD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D1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A47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47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E1F"/>
    <w:rsid w:val="002A4A3D"/>
    <w:rsid w:val="00336E1F"/>
    <w:rsid w:val="003F5DA2"/>
    <w:rsid w:val="004C4495"/>
    <w:rsid w:val="00581430"/>
    <w:rsid w:val="005D5EAE"/>
    <w:rsid w:val="00602763"/>
    <w:rsid w:val="00617161"/>
    <w:rsid w:val="006B6DEB"/>
    <w:rsid w:val="007340E4"/>
    <w:rsid w:val="00795750"/>
    <w:rsid w:val="00DE033F"/>
    <w:rsid w:val="00E00058"/>
    <w:rsid w:val="00E36CA3"/>
    <w:rsid w:val="00F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3F"/>
  </w:style>
  <w:style w:type="paragraph" w:styleId="1">
    <w:name w:val="heading 1"/>
    <w:basedOn w:val="a"/>
    <w:next w:val="a"/>
    <w:link w:val="10"/>
    <w:uiPriority w:val="9"/>
    <w:qFormat/>
    <w:rsid w:val="006B6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6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36C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6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6B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6DEB"/>
  </w:style>
  <w:style w:type="paragraph" w:styleId="aa">
    <w:name w:val="footer"/>
    <w:basedOn w:val="a"/>
    <w:link w:val="ab"/>
    <w:uiPriority w:val="99"/>
    <w:unhideWhenUsed/>
    <w:rsid w:val="006B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rheroes.ru/hero/hero.asp?Hero_id=403" TargetMode="External"/><Relationship Id="rId18" Type="http://schemas.openxmlformats.org/officeDocument/2006/relationships/hyperlink" Target="http://www.warheroes.ru/hero/hero.asp?Hero_id=108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arheroes.ru/hero/hero.asp?Hero_id=1088" TargetMode="External"/><Relationship Id="rId17" Type="http://schemas.openxmlformats.org/officeDocument/2006/relationships/hyperlink" Target="http://www.warheroes.ru/hero/hero.asp?Hero_id=10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rheroes.ru/hero/hero.asp?Hero_id=4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heroes.ru/hero/hero.asp?Hero_id=1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rheroes.ru/hero/hero.asp?Hero_id=402" TargetMode="External"/><Relationship Id="rId10" Type="http://schemas.openxmlformats.org/officeDocument/2006/relationships/hyperlink" Target="https://pandia.ru/text/category/bolelmzshik/" TargetMode="External"/><Relationship Id="rId19" Type="http://schemas.openxmlformats.org/officeDocument/2006/relationships/hyperlink" Target="http://www.warheroes.ru/hero/hero.asp?Hero_id=1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23_fevralya/" TargetMode="External"/><Relationship Id="rId14" Type="http://schemas.openxmlformats.org/officeDocument/2006/relationships/hyperlink" Target="http://www.warheroes.ru/hero/hero.asp?Hero_id=4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5BC6-FD50-41D4-B023-DACBA8EC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2018-11-24T16:46:00Z</dcterms:created>
  <dcterms:modified xsi:type="dcterms:W3CDTF">2018-11-25T12:00:00Z</dcterms:modified>
</cp:coreProperties>
</file>